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00" w:rsidRPr="00417DAF" w:rsidRDefault="00602900" w:rsidP="007F17CF">
      <w:pPr>
        <w:pStyle w:val="a3"/>
        <w:spacing w:after="0" w:line="240" w:lineRule="auto"/>
        <w:jc w:val="center"/>
      </w:pPr>
      <w:r>
        <w:rPr>
          <w:b/>
          <w:bCs/>
          <w:sz w:val="28"/>
          <w:szCs w:val="28"/>
        </w:rPr>
        <w:t>«Искусственно созданные земельные участки»</w:t>
      </w:r>
    </w:p>
    <w:p w:rsidR="00602900" w:rsidRPr="00602900" w:rsidRDefault="00417DAF" w:rsidP="00CD7A43">
      <w:pPr>
        <w:pStyle w:val="a3"/>
        <w:spacing w:after="0" w:line="360" w:lineRule="auto"/>
        <w:ind w:firstLine="284"/>
        <w:jc w:val="both"/>
      </w:pPr>
      <w:r>
        <w:rPr>
          <w:sz w:val="28"/>
          <w:szCs w:val="28"/>
        </w:rPr>
        <w:t xml:space="preserve">Известно, что </w:t>
      </w:r>
      <w:r w:rsidR="00602900" w:rsidRPr="00602900">
        <w:rPr>
          <w:sz w:val="28"/>
          <w:szCs w:val="28"/>
        </w:rPr>
        <w:t>Россия</w:t>
      </w:r>
      <w:r>
        <w:rPr>
          <w:sz w:val="28"/>
          <w:szCs w:val="28"/>
        </w:rPr>
        <w:t>,</w:t>
      </w:r>
      <w:r w:rsidR="00602900" w:rsidRPr="00602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занимаемой ею территории, </w:t>
      </w:r>
      <w:r w:rsidR="00602900">
        <w:rPr>
          <w:sz w:val="28"/>
          <w:szCs w:val="28"/>
        </w:rPr>
        <w:t xml:space="preserve">самая </w:t>
      </w:r>
      <w:r w:rsidR="00602900" w:rsidRPr="00602900">
        <w:rPr>
          <w:sz w:val="28"/>
          <w:szCs w:val="28"/>
        </w:rPr>
        <w:t xml:space="preserve">большая страна </w:t>
      </w:r>
      <w:r w:rsidR="00602900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="00602900">
        <w:rPr>
          <w:sz w:val="28"/>
          <w:szCs w:val="28"/>
        </w:rPr>
        <w:t>ире</w:t>
      </w:r>
      <w:r>
        <w:rPr>
          <w:sz w:val="28"/>
          <w:szCs w:val="28"/>
        </w:rPr>
        <w:t>. Р</w:t>
      </w:r>
      <w:r w:rsidR="00602900">
        <w:rPr>
          <w:sz w:val="28"/>
          <w:szCs w:val="28"/>
        </w:rPr>
        <w:t>азве для нее</w:t>
      </w:r>
      <w:r>
        <w:rPr>
          <w:sz w:val="28"/>
          <w:szCs w:val="28"/>
        </w:rPr>
        <w:t xml:space="preserve"> актуальна </w:t>
      </w:r>
      <w:r w:rsidR="00602900">
        <w:rPr>
          <w:sz w:val="28"/>
          <w:szCs w:val="28"/>
        </w:rPr>
        <w:t>тема искусственно созданных земельных участков?! Оказывается да, особенно в</w:t>
      </w:r>
      <w:r w:rsidR="00602900" w:rsidRPr="00602900">
        <w:rPr>
          <w:sz w:val="28"/>
          <w:szCs w:val="28"/>
        </w:rPr>
        <w:t xml:space="preserve"> приморских городах</w:t>
      </w:r>
      <w:r w:rsidR="00602900">
        <w:rPr>
          <w:sz w:val="28"/>
          <w:szCs w:val="28"/>
        </w:rPr>
        <w:t xml:space="preserve"> с более </w:t>
      </w:r>
      <w:r w:rsidR="00602900" w:rsidRPr="00602900">
        <w:rPr>
          <w:sz w:val="28"/>
          <w:szCs w:val="28"/>
        </w:rPr>
        <w:t xml:space="preserve">плотной застройкой. Например, </w:t>
      </w:r>
      <w:r w:rsidR="00602900">
        <w:rPr>
          <w:sz w:val="28"/>
          <w:szCs w:val="28"/>
        </w:rPr>
        <w:t xml:space="preserve">для </w:t>
      </w:r>
      <w:r w:rsidR="00602900" w:rsidRPr="00602900">
        <w:rPr>
          <w:sz w:val="28"/>
          <w:szCs w:val="28"/>
        </w:rPr>
        <w:t xml:space="preserve">Сочи разработан проект намывного острова «Федерация». </w:t>
      </w:r>
      <w:r w:rsidR="00602900">
        <w:rPr>
          <w:sz w:val="28"/>
          <w:szCs w:val="28"/>
        </w:rPr>
        <w:t>В</w:t>
      </w:r>
      <w:r w:rsidR="00602900" w:rsidRPr="00602900">
        <w:rPr>
          <w:sz w:val="28"/>
          <w:szCs w:val="28"/>
        </w:rPr>
        <w:t xml:space="preserve"> </w:t>
      </w:r>
      <w:r w:rsidR="00602900">
        <w:rPr>
          <w:sz w:val="28"/>
          <w:szCs w:val="28"/>
        </w:rPr>
        <w:t>Санкт-Петербурге</w:t>
      </w:r>
      <w:r w:rsidR="00602900" w:rsidRPr="00602900">
        <w:rPr>
          <w:sz w:val="28"/>
          <w:szCs w:val="28"/>
        </w:rPr>
        <w:t xml:space="preserve"> часть территории является насыпной.</w:t>
      </w:r>
      <w:r w:rsidR="00602900">
        <w:rPr>
          <w:sz w:val="28"/>
          <w:szCs w:val="28"/>
        </w:rPr>
        <w:t xml:space="preserve"> И возможно, это не последние проекты, поскольку строительство</w:t>
      </w:r>
      <w:r w:rsidR="00602900" w:rsidRPr="00602900">
        <w:rPr>
          <w:sz w:val="28"/>
          <w:szCs w:val="28"/>
        </w:rPr>
        <w:t xml:space="preserve"> искусственных участков земной поверхности </w:t>
      </w:r>
      <w:r w:rsidR="00602900">
        <w:rPr>
          <w:sz w:val="28"/>
          <w:szCs w:val="28"/>
        </w:rPr>
        <w:t xml:space="preserve">обусловлено </w:t>
      </w:r>
      <w:r w:rsidR="00602900" w:rsidRPr="00602900">
        <w:rPr>
          <w:sz w:val="28"/>
          <w:szCs w:val="28"/>
        </w:rPr>
        <w:t xml:space="preserve">высокой инвестиционной привлекательностью и широкими возможностями в области градостроительства при их образовании, </w:t>
      </w:r>
      <w:r w:rsidR="00602900">
        <w:rPr>
          <w:sz w:val="28"/>
          <w:szCs w:val="28"/>
        </w:rPr>
        <w:t xml:space="preserve">а иногда </w:t>
      </w:r>
      <w:r w:rsidR="00602900" w:rsidRPr="00602900">
        <w:rPr>
          <w:sz w:val="28"/>
          <w:szCs w:val="28"/>
        </w:rPr>
        <w:t xml:space="preserve">более </w:t>
      </w:r>
      <w:r w:rsidR="00602900">
        <w:rPr>
          <w:sz w:val="28"/>
          <w:szCs w:val="28"/>
        </w:rPr>
        <w:t>низкой</w:t>
      </w:r>
      <w:r w:rsidR="00602900" w:rsidRPr="00602900">
        <w:rPr>
          <w:sz w:val="28"/>
          <w:szCs w:val="28"/>
        </w:rPr>
        <w:t xml:space="preserve"> </w:t>
      </w:r>
      <w:r w:rsidR="00602900">
        <w:rPr>
          <w:sz w:val="28"/>
          <w:szCs w:val="28"/>
        </w:rPr>
        <w:t>ценой</w:t>
      </w:r>
      <w:r w:rsidR="00602900" w:rsidRPr="00602900">
        <w:rPr>
          <w:sz w:val="28"/>
          <w:szCs w:val="28"/>
        </w:rPr>
        <w:t xml:space="preserve"> таких участков, нежели </w:t>
      </w:r>
      <w:r w:rsidR="00602900">
        <w:rPr>
          <w:sz w:val="28"/>
          <w:szCs w:val="28"/>
        </w:rPr>
        <w:t>цена</w:t>
      </w:r>
      <w:r w:rsidR="00602900" w:rsidRPr="00602900">
        <w:rPr>
          <w:sz w:val="28"/>
          <w:szCs w:val="28"/>
        </w:rPr>
        <w:t xml:space="preserve"> «натуральной» земли. </w:t>
      </w:r>
    </w:p>
    <w:p w:rsidR="00602900" w:rsidRDefault="00602900" w:rsidP="00CD7A43">
      <w:pPr>
        <w:pStyle w:val="a3"/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602900">
        <w:rPr>
          <w:sz w:val="28"/>
          <w:szCs w:val="28"/>
        </w:rPr>
        <w:t xml:space="preserve"> образование новых территорий, </w:t>
      </w:r>
      <w:r>
        <w:rPr>
          <w:sz w:val="28"/>
          <w:szCs w:val="28"/>
        </w:rPr>
        <w:t xml:space="preserve">как </w:t>
      </w:r>
      <w:r w:rsidRPr="00602900">
        <w:rPr>
          <w:sz w:val="28"/>
          <w:szCs w:val="28"/>
        </w:rPr>
        <w:t xml:space="preserve">следствие действий человека, </w:t>
      </w:r>
      <w:r>
        <w:rPr>
          <w:sz w:val="28"/>
          <w:szCs w:val="28"/>
        </w:rPr>
        <w:t xml:space="preserve">обусловливает появление </w:t>
      </w:r>
      <w:r w:rsidRPr="00602900">
        <w:rPr>
          <w:sz w:val="28"/>
          <w:szCs w:val="28"/>
        </w:rPr>
        <w:t>множеств</w:t>
      </w:r>
      <w:r>
        <w:rPr>
          <w:sz w:val="28"/>
          <w:szCs w:val="28"/>
        </w:rPr>
        <w:t>а</w:t>
      </w:r>
      <w:r w:rsidRPr="00602900">
        <w:rPr>
          <w:sz w:val="28"/>
          <w:szCs w:val="28"/>
        </w:rPr>
        <w:t xml:space="preserve"> вопросов, касающихся </w:t>
      </w:r>
      <w:r>
        <w:rPr>
          <w:sz w:val="28"/>
          <w:szCs w:val="28"/>
        </w:rPr>
        <w:t>их оборота</w:t>
      </w:r>
      <w:r w:rsidRPr="00602900">
        <w:rPr>
          <w:sz w:val="28"/>
          <w:szCs w:val="28"/>
        </w:rPr>
        <w:t xml:space="preserve"> и регистрации прав на них. </w:t>
      </w:r>
    </w:p>
    <w:p w:rsidR="00602900" w:rsidRDefault="008E62D4" w:rsidP="00CD7A43">
      <w:pPr>
        <w:pStyle w:val="a3"/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Вопросы создания искусственно созданных земельных участков о</w:t>
      </w:r>
      <w:r w:rsidR="006B5E5C">
        <w:rPr>
          <w:sz w:val="28"/>
          <w:szCs w:val="28"/>
        </w:rPr>
        <w:t>предел</w:t>
      </w:r>
      <w:r>
        <w:rPr>
          <w:sz w:val="28"/>
          <w:szCs w:val="28"/>
        </w:rPr>
        <w:t xml:space="preserve">яются </w:t>
      </w:r>
      <w:r w:rsidR="006B5E5C" w:rsidRPr="00602900">
        <w:rPr>
          <w:sz w:val="28"/>
          <w:szCs w:val="28"/>
        </w:rPr>
        <w:t>Федеральн</w:t>
      </w:r>
      <w:r>
        <w:rPr>
          <w:sz w:val="28"/>
          <w:szCs w:val="28"/>
        </w:rPr>
        <w:t>ы</w:t>
      </w:r>
      <w:r w:rsidR="006B5E5C" w:rsidRPr="00602900">
        <w:rPr>
          <w:sz w:val="28"/>
          <w:szCs w:val="28"/>
        </w:rPr>
        <w:t>м закон</w:t>
      </w:r>
      <w:r>
        <w:rPr>
          <w:sz w:val="28"/>
          <w:szCs w:val="28"/>
        </w:rPr>
        <w:t>ом</w:t>
      </w:r>
      <w:r w:rsidR="006B5E5C" w:rsidRPr="006B5E5C">
        <w:rPr>
          <w:sz w:val="28"/>
          <w:szCs w:val="28"/>
        </w:rPr>
        <w:t xml:space="preserve"> </w:t>
      </w:r>
      <w:r w:rsidR="006B5E5C" w:rsidRPr="00602900">
        <w:rPr>
          <w:sz w:val="28"/>
          <w:szCs w:val="28"/>
        </w:rPr>
        <w:t>от 19 июля 2011</w:t>
      </w:r>
      <w:r w:rsidR="006B5E5C">
        <w:rPr>
          <w:sz w:val="28"/>
          <w:szCs w:val="28"/>
        </w:rPr>
        <w:t xml:space="preserve"> года</w:t>
      </w:r>
      <w:r w:rsidR="006B5E5C" w:rsidRPr="00602900">
        <w:rPr>
          <w:sz w:val="28"/>
          <w:szCs w:val="28"/>
        </w:rPr>
        <w:t xml:space="preserve"> № 246-ФЗ</w:t>
      </w:r>
      <w:r w:rsidR="006B5E5C">
        <w:rPr>
          <w:sz w:val="28"/>
          <w:szCs w:val="28"/>
        </w:rPr>
        <w:t xml:space="preserve"> </w:t>
      </w:r>
      <w:r w:rsidR="006B5E5C" w:rsidRPr="00602900">
        <w:rPr>
          <w:sz w:val="28"/>
          <w:szCs w:val="28"/>
        </w:rPr>
        <w:t>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</w:t>
      </w:r>
      <w:r w:rsidR="006B5E5C">
        <w:rPr>
          <w:sz w:val="28"/>
          <w:szCs w:val="28"/>
        </w:rPr>
        <w:t>кой Федерации». И</w:t>
      </w:r>
      <w:r w:rsidR="006B5E5C" w:rsidRPr="00602900">
        <w:rPr>
          <w:sz w:val="28"/>
          <w:szCs w:val="28"/>
        </w:rPr>
        <w:t>скусственн</w:t>
      </w:r>
      <w:r w:rsidR="006B5E5C">
        <w:rPr>
          <w:sz w:val="28"/>
          <w:szCs w:val="28"/>
        </w:rPr>
        <w:t>ый</w:t>
      </w:r>
      <w:r w:rsidR="006B5E5C" w:rsidRPr="00602900">
        <w:rPr>
          <w:sz w:val="28"/>
          <w:szCs w:val="28"/>
        </w:rPr>
        <w:t xml:space="preserve"> земельн</w:t>
      </w:r>
      <w:r w:rsidR="006B5E5C">
        <w:rPr>
          <w:sz w:val="28"/>
          <w:szCs w:val="28"/>
        </w:rPr>
        <w:t>ый</w:t>
      </w:r>
      <w:r w:rsidR="006B5E5C" w:rsidRPr="00602900">
        <w:rPr>
          <w:sz w:val="28"/>
          <w:szCs w:val="28"/>
        </w:rPr>
        <w:t xml:space="preserve"> участ</w:t>
      </w:r>
      <w:r w:rsidR="006B5E5C">
        <w:rPr>
          <w:sz w:val="28"/>
          <w:szCs w:val="28"/>
        </w:rPr>
        <w:t>о</w:t>
      </w:r>
      <w:r w:rsidR="006B5E5C" w:rsidRPr="00602900">
        <w:rPr>
          <w:sz w:val="28"/>
          <w:szCs w:val="28"/>
        </w:rPr>
        <w:t>к</w:t>
      </w:r>
      <w:r w:rsidR="006B5E5C">
        <w:rPr>
          <w:sz w:val="28"/>
          <w:szCs w:val="28"/>
        </w:rPr>
        <w:t xml:space="preserve"> - </w:t>
      </w:r>
      <w:r w:rsidR="00602900" w:rsidRPr="00602900">
        <w:rPr>
          <w:sz w:val="28"/>
          <w:szCs w:val="28"/>
        </w:rPr>
        <w:t xml:space="preserve">сооружение, создаваемое на водном объекте, находящемся в федеральной собственности, или его части путем намыва или отсыпки грунта либо использования иных технологий и признаваемое после ввода его в эксплуатацию также земельным участком. </w:t>
      </w:r>
    </w:p>
    <w:p w:rsidR="00602900" w:rsidRDefault="008E62D4" w:rsidP="00CD7A43">
      <w:pPr>
        <w:pStyle w:val="a3"/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Искусственные </w:t>
      </w:r>
      <w:r w:rsidR="00602900">
        <w:rPr>
          <w:sz w:val="28"/>
          <w:szCs w:val="28"/>
        </w:rPr>
        <w:t>з</w:t>
      </w:r>
      <w:r w:rsidR="00602900" w:rsidRPr="00602900">
        <w:rPr>
          <w:sz w:val="28"/>
          <w:szCs w:val="28"/>
        </w:rPr>
        <w:t>емельные участки создаются двумя основными способами: путём отсыпки грунта ил</w:t>
      </w:r>
      <w:r w:rsidR="008A19BB">
        <w:rPr>
          <w:sz w:val="28"/>
          <w:szCs w:val="28"/>
        </w:rPr>
        <w:t>и намыва,</w:t>
      </w:r>
      <w:r w:rsidR="00602900" w:rsidRPr="00602900">
        <w:rPr>
          <w:sz w:val="28"/>
          <w:szCs w:val="28"/>
        </w:rPr>
        <w:t xml:space="preserve"> остальные способы создания/возведения искусственных участков суши не </w:t>
      </w:r>
      <w:r w:rsidR="00602900">
        <w:rPr>
          <w:sz w:val="28"/>
          <w:szCs w:val="28"/>
        </w:rPr>
        <w:t xml:space="preserve">конкретизируются. </w:t>
      </w:r>
      <w:r w:rsidR="00602900" w:rsidRPr="00602900">
        <w:rPr>
          <w:sz w:val="28"/>
          <w:szCs w:val="28"/>
        </w:rPr>
        <w:t>Искусственные земельные участки</w:t>
      </w:r>
      <w:r>
        <w:rPr>
          <w:sz w:val="28"/>
          <w:szCs w:val="28"/>
        </w:rPr>
        <w:t xml:space="preserve"> </w:t>
      </w:r>
      <w:r w:rsidR="00602900" w:rsidRPr="00602900">
        <w:rPr>
          <w:sz w:val="28"/>
          <w:szCs w:val="28"/>
        </w:rPr>
        <w:t>могут либо прилегать к существующим участкам с</w:t>
      </w:r>
      <w:r w:rsidR="00602900">
        <w:rPr>
          <w:sz w:val="28"/>
          <w:szCs w:val="28"/>
        </w:rPr>
        <w:t>уши, либо быть отделены от них.</w:t>
      </w:r>
    </w:p>
    <w:p w:rsidR="00602900" w:rsidRDefault="00602900" w:rsidP="00CD7A43">
      <w:pPr>
        <w:pStyle w:val="a3"/>
        <w:spacing w:after="0" w:line="360" w:lineRule="auto"/>
        <w:ind w:firstLine="284"/>
        <w:jc w:val="both"/>
      </w:pPr>
      <w:r>
        <w:rPr>
          <w:sz w:val="28"/>
          <w:szCs w:val="28"/>
        </w:rPr>
        <w:lastRenderedPageBreak/>
        <w:t>Среди ученых мира существует мнение, что относить и</w:t>
      </w:r>
      <w:r w:rsidRPr="00602900">
        <w:rPr>
          <w:sz w:val="28"/>
          <w:szCs w:val="28"/>
        </w:rPr>
        <w:t xml:space="preserve">скусственные земельные участки к категории природных объектов не </w:t>
      </w:r>
      <w:r>
        <w:rPr>
          <w:sz w:val="28"/>
          <w:szCs w:val="28"/>
        </w:rPr>
        <w:t>следует</w:t>
      </w:r>
      <w:r w:rsidRPr="00602900">
        <w:rPr>
          <w:sz w:val="28"/>
          <w:szCs w:val="28"/>
        </w:rPr>
        <w:t xml:space="preserve">, правильнее будет </w:t>
      </w:r>
      <w:r w:rsidR="008A19BB">
        <w:rPr>
          <w:sz w:val="28"/>
          <w:szCs w:val="28"/>
        </w:rPr>
        <w:t>причисля</w:t>
      </w:r>
      <w:r w:rsidR="008A19BB" w:rsidRPr="00602900">
        <w:rPr>
          <w:sz w:val="28"/>
          <w:szCs w:val="28"/>
        </w:rPr>
        <w:t>ть</w:t>
      </w:r>
      <w:r w:rsidRPr="00602900">
        <w:rPr>
          <w:sz w:val="28"/>
          <w:szCs w:val="28"/>
        </w:rPr>
        <w:t xml:space="preserve"> их к объектам капитального строительства. </w:t>
      </w:r>
      <w:r w:rsidR="006B5E5C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ельзя говорить и о принадлежности искусственных земельных участков к категории гидротехнических сооружений, так как цель последних - предотвращение негативного воздействия вод. Но подобные искусственные земельные участки не всегда выполняют именно эту функцию. </w:t>
      </w:r>
    </w:p>
    <w:p w:rsidR="007F17CF" w:rsidRPr="00C37A52" w:rsidRDefault="00602900" w:rsidP="00CD7A4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7A52">
        <w:rPr>
          <w:rFonts w:ascii="Times New Roman" w:hAnsi="Times New Roman" w:cs="Times New Roman"/>
          <w:sz w:val="28"/>
          <w:szCs w:val="28"/>
        </w:rPr>
        <w:t>З</w:t>
      </w:r>
      <w:r w:rsidR="008E62D4">
        <w:rPr>
          <w:rFonts w:ascii="Times New Roman" w:hAnsi="Times New Roman" w:cs="Times New Roman"/>
          <w:sz w:val="28"/>
          <w:szCs w:val="28"/>
        </w:rPr>
        <w:t xml:space="preserve">аконодательством </w:t>
      </w:r>
      <w:r w:rsidRPr="00C37A52">
        <w:rPr>
          <w:rFonts w:ascii="Times New Roman" w:hAnsi="Times New Roman" w:cs="Times New Roman"/>
          <w:sz w:val="28"/>
          <w:szCs w:val="28"/>
        </w:rPr>
        <w:t xml:space="preserve">установлена обязательность ввода в </w:t>
      </w:r>
      <w:r w:rsidRPr="008A19BB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8A19BB" w:rsidRPr="008A19BB">
        <w:rPr>
          <w:rFonts w:ascii="Times New Roman" w:hAnsi="Times New Roman" w:cs="Times New Roman"/>
          <w:sz w:val="28"/>
          <w:szCs w:val="28"/>
        </w:rPr>
        <w:t>искусственно созданного земельного участка</w:t>
      </w:r>
      <w:r w:rsidRPr="008A19BB">
        <w:rPr>
          <w:rFonts w:ascii="Times New Roman" w:hAnsi="Times New Roman" w:cs="Times New Roman"/>
          <w:sz w:val="28"/>
          <w:szCs w:val="28"/>
        </w:rPr>
        <w:t xml:space="preserve"> и</w:t>
      </w:r>
      <w:r w:rsidRPr="00C37A52">
        <w:rPr>
          <w:rFonts w:ascii="Times New Roman" w:hAnsi="Times New Roman" w:cs="Times New Roman"/>
          <w:sz w:val="28"/>
          <w:szCs w:val="28"/>
        </w:rPr>
        <w:t xml:space="preserve"> последующее его признание именно земельным участком. А необходимость перевода земель водного фонда в другую категорию уже закреплена Федеральным законом № 172-ФЗ</w:t>
      </w:r>
      <w:r w:rsidR="00C37A52" w:rsidRPr="00C37A52">
        <w:rPr>
          <w:rFonts w:ascii="Times New Roman" w:hAnsi="Times New Roman" w:cs="Times New Roman"/>
          <w:sz w:val="28"/>
          <w:szCs w:val="28"/>
        </w:rPr>
        <w:t xml:space="preserve"> от 3 декабря 2004 года «О переводе земель или земельных участков из одной категории в другую»</w:t>
      </w:r>
      <w:r w:rsidRPr="00C37A52">
        <w:rPr>
          <w:rFonts w:ascii="Times New Roman" w:hAnsi="Times New Roman" w:cs="Times New Roman"/>
          <w:sz w:val="28"/>
          <w:szCs w:val="28"/>
        </w:rPr>
        <w:t xml:space="preserve">. Способом появления собственности является ее создание. В соответствии со ст. 218 Гражданского кодекса РФ, собственником такого объекта является тот, кто его создал. Мероприятия по образованию </w:t>
      </w:r>
      <w:r w:rsidR="00FD03DF">
        <w:rPr>
          <w:rFonts w:ascii="Times New Roman" w:hAnsi="Times New Roman" w:cs="Times New Roman"/>
          <w:sz w:val="28"/>
          <w:szCs w:val="28"/>
        </w:rPr>
        <w:t>участк</w:t>
      </w:r>
      <w:r w:rsidRPr="00C37A52">
        <w:rPr>
          <w:rFonts w:ascii="Times New Roman" w:hAnsi="Times New Roman" w:cs="Times New Roman"/>
          <w:sz w:val="28"/>
          <w:szCs w:val="28"/>
        </w:rPr>
        <w:t xml:space="preserve">а заканчиваются при подписании официальных бумаг, которые подтверждают соответствие участка </w:t>
      </w:r>
      <w:proofErr w:type="spellStart"/>
      <w:r w:rsidRPr="00C37A52">
        <w:rPr>
          <w:rFonts w:ascii="Times New Roman" w:hAnsi="Times New Roman" w:cs="Times New Roman"/>
          <w:sz w:val="28"/>
          <w:szCs w:val="28"/>
        </w:rPr>
        <w:t>техрегламентам</w:t>
      </w:r>
      <w:proofErr w:type="spellEnd"/>
      <w:r w:rsidRPr="00C37A52">
        <w:rPr>
          <w:rFonts w:ascii="Times New Roman" w:hAnsi="Times New Roman" w:cs="Times New Roman"/>
          <w:sz w:val="28"/>
          <w:szCs w:val="28"/>
        </w:rPr>
        <w:t>, проекту, акту приемки. После этого объект вводится в эксплуатацию. В соответствии со ст. 14 Федерального закона № 246-ФЗ такой порядок – это и есть решение о переводе земель водного фонда в другие категории, а также установления видов разрешенного пользования. Если участок предполагается отнести к землям населенных пунктов, то после ввода его в эксплуатацию</w:t>
      </w:r>
      <w:r w:rsidR="008A19BB">
        <w:rPr>
          <w:rFonts w:ascii="Times New Roman" w:hAnsi="Times New Roman" w:cs="Times New Roman"/>
          <w:sz w:val="28"/>
          <w:szCs w:val="28"/>
        </w:rPr>
        <w:t>,</w:t>
      </w:r>
      <w:r w:rsidRPr="00C37A52">
        <w:rPr>
          <w:rFonts w:ascii="Times New Roman" w:hAnsi="Times New Roman" w:cs="Times New Roman"/>
          <w:sz w:val="28"/>
          <w:szCs w:val="28"/>
        </w:rPr>
        <w:t xml:space="preserve"> следует внести изменения в генпланы городов и поселений, а также в схемы планирования территории муниципалитетов в отношении изменения границ.</w:t>
      </w:r>
    </w:p>
    <w:p w:rsidR="007F17CF" w:rsidRDefault="00602900" w:rsidP="00CD7A43">
      <w:pPr>
        <w:pStyle w:val="a3"/>
        <w:spacing w:after="0" w:line="360" w:lineRule="auto"/>
        <w:ind w:firstLine="284"/>
        <w:jc w:val="both"/>
      </w:pPr>
      <w:r w:rsidRPr="00602900">
        <w:rPr>
          <w:sz w:val="28"/>
          <w:szCs w:val="28"/>
        </w:rPr>
        <w:t xml:space="preserve">Как же всё-таки регистрировать права на данный земельный участок? Его нужно поставить на кадастровый учет. После ввода в эксплуатацию участок приобретает новый режим. Образование и эксплуатация данных участков представляет собой взаимодействие таких областей права, как земельное, водное, гражданское, экологическое и градостроительное. Отказы </w:t>
      </w:r>
      <w:r w:rsidRPr="00602900">
        <w:rPr>
          <w:sz w:val="28"/>
          <w:szCs w:val="28"/>
        </w:rPr>
        <w:lastRenderedPageBreak/>
        <w:t xml:space="preserve">регистрирующих органов регистрировать право собственности обжалуются в судебном порядке. </w:t>
      </w:r>
    </w:p>
    <w:p w:rsidR="007F17CF" w:rsidRDefault="00B95CB2" w:rsidP="00CD7A43">
      <w:pPr>
        <w:pStyle w:val="a3"/>
        <w:spacing w:after="0" w:line="360" w:lineRule="auto"/>
        <w:ind w:firstLine="284"/>
        <w:jc w:val="both"/>
      </w:pPr>
      <w:r>
        <w:rPr>
          <w:sz w:val="28"/>
          <w:szCs w:val="28"/>
        </w:rPr>
        <w:t>Г</w:t>
      </w:r>
      <w:r w:rsidR="00602900" w:rsidRPr="00602900">
        <w:rPr>
          <w:sz w:val="28"/>
          <w:szCs w:val="28"/>
        </w:rPr>
        <w:t xml:space="preserve">осударственная регистрация первичного права собственности на искусственный земельный участок происходит на основании решения о создании такого участка, при наличии разрешения </w:t>
      </w:r>
      <w:r w:rsidR="00CD7A43">
        <w:rPr>
          <w:sz w:val="28"/>
          <w:szCs w:val="28"/>
        </w:rPr>
        <w:t>на</w:t>
      </w:r>
      <w:r w:rsidR="00602900" w:rsidRPr="00602900">
        <w:rPr>
          <w:sz w:val="28"/>
          <w:szCs w:val="28"/>
        </w:rPr>
        <w:t xml:space="preserve"> ввод объекта в эксплуатацию</w:t>
      </w:r>
      <w:r w:rsidR="00CD7A43">
        <w:rPr>
          <w:sz w:val="28"/>
          <w:szCs w:val="28"/>
        </w:rPr>
        <w:t>.</w:t>
      </w:r>
      <w:r w:rsidR="00602900" w:rsidRPr="00602900">
        <w:rPr>
          <w:sz w:val="28"/>
          <w:szCs w:val="28"/>
        </w:rPr>
        <w:t xml:space="preserve"> </w:t>
      </w:r>
      <w:r w:rsidR="00CD7A43">
        <w:rPr>
          <w:sz w:val="28"/>
          <w:szCs w:val="28"/>
        </w:rPr>
        <w:t>В</w:t>
      </w:r>
      <w:r w:rsidR="00602900" w:rsidRPr="00602900">
        <w:rPr>
          <w:sz w:val="28"/>
          <w:szCs w:val="28"/>
        </w:rPr>
        <w:t xml:space="preserve"> случае если земельный участок является общей долевой собственностью, для регистрации права необходим договор о создании искусственного земельного участка. Если на искусственном земельном участке находится объект недвижимости, то государственная регистрация права собственности на искусственный земельный участок происходит одновременно с регистрацией права на объект недвижимости на этом участке. </w:t>
      </w:r>
      <w:r w:rsidR="00602900" w:rsidRPr="00B95CB2">
        <w:rPr>
          <w:sz w:val="28"/>
          <w:szCs w:val="28"/>
        </w:rPr>
        <w:t>Исходя из эт</w:t>
      </w:r>
      <w:r w:rsidRPr="00B95CB2">
        <w:rPr>
          <w:sz w:val="28"/>
          <w:szCs w:val="28"/>
        </w:rPr>
        <w:t>ого</w:t>
      </w:r>
      <w:r w:rsidR="00602900" w:rsidRPr="00B95CB2">
        <w:rPr>
          <w:sz w:val="28"/>
          <w:szCs w:val="28"/>
        </w:rPr>
        <w:t xml:space="preserve">, регистрация права на искусственные земельные участки схожа с регистрацией прав на </w:t>
      </w:r>
      <w:proofErr w:type="gramStart"/>
      <w:r w:rsidR="00602900" w:rsidRPr="00B95CB2">
        <w:rPr>
          <w:sz w:val="28"/>
          <w:szCs w:val="28"/>
        </w:rPr>
        <w:t>привычные нам</w:t>
      </w:r>
      <w:proofErr w:type="gramEnd"/>
      <w:r w:rsidR="00602900" w:rsidRPr="00B95CB2">
        <w:rPr>
          <w:sz w:val="28"/>
          <w:szCs w:val="28"/>
        </w:rPr>
        <w:t xml:space="preserve"> объекты недвижимости.</w:t>
      </w:r>
      <w:r w:rsidR="00602900" w:rsidRPr="00602900">
        <w:rPr>
          <w:sz w:val="28"/>
          <w:szCs w:val="28"/>
        </w:rPr>
        <w:t xml:space="preserve"> </w:t>
      </w:r>
    </w:p>
    <w:p w:rsidR="007F17CF" w:rsidRDefault="00602900" w:rsidP="00CD7A43">
      <w:pPr>
        <w:pStyle w:val="a3"/>
        <w:spacing w:after="0" w:line="360" w:lineRule="auto"/>
        <w:ind w:firstLine="284"/>
        <w:jc w:val="both"/>
        <w:rPr>
          <w:sz w:val="28"/>
          <w:szCs w:val="28"/>
        </w:rPr>
      </w:pPr>
      <w:r w:rsidRPr="00602900">
        <w:rPr>
          <w:sz w:val="28"/>
          <w:szCs w:val="28"/>
        </w:rPr>
        <w:t xml:space="preserve">Например, для этих двух объектов необходимо разрешение на ввод в эксплуатацию. Так же, необходимо получить разрешение на создание земельного участка, по аналогии с разрешением на строительство объекта капитального строительства. Но вместе с тем, искусственный земельный участок подлежит постановке на кадастровый учёт, как и обычный «естественный» земельный участок в привычном для нас понимании. </w:t>
      </w:r>
      <w:r w:rsidR="008E62D4">
        <w:rPr>
          <w:sz w:val="28"/>
          <w:szCs w:val="28"/>
        </w:rPr>
        <w:t>В связи с чем</w:t>
      </w:r>
      <w:r w:rsidR="00E45741">
        <w:rPr>
          <w:sz w:val="28"/>
          <w:szCs w:val="28"/>
        </w:rPr>
        <w:t>,</w:t>
      </w:r>
      <w:r w:rsidR="008E62D4">
        <w:rPr>
          <w:sz w:val="28"/>
          <w:szCs w:val="28"/>
        </w:rPr>
        <w:t xml:space="preserve"> для его постановки на учет</w:t>
      </w:r>
      <w:r w:rsidR="00E45741" w:rsidRPr="00E45741">
        <w:rPr>
          <w:sz w:val="28"/>
          <w:szCs w:val="28"/>
        </w:rPr>
        <w:t xml:space="preserve"> </w:t>
      </w:r>
      <w:r w:rsidR="00E45741">
        <w:rPr>
          <w:sz w:val="28"/>
          <w:szCs w:val="28"/>
        </w:rPr>
        <w:t>потребуется межевой план</w:t>
      </w:r>
      <w:r w:rsidR="008E62D4">
        <w:rPr>
          <w:sz w:val="28"/>
          <w:szCs w:val="28"/>
        </w:rPr>
        <w:t>.</w:t>
      </w:r>
    </w:p>
    <w:p w:rsidR="00602900" w:rsidRDefault="00CD7A43" w:rsidP="00CD7A43">
      <w:pPr>
        <w:pStyle w:val="a3"/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02900" w:rsidRPr="00602900">
        <w:rPr>
          <w:sz w:val="28"/>
          <w:szCs w:val="28"/>
        </w:rPr>
        <w:t xml:space="preserve">оздание искусственных земельных участков, вызывает большой общественный резонанс населения, на чьей территории проживания создаются такие участки. </w:t>
      </w:r>
      <w:r>
        <w:rPr>
          <w:sz w:val="28"/>
          <w:szCs w:val="28"/>
        </w:rPr>
        <w:t>Однако н</w:t>
      </w:r>
      <w:r w:rsidR="00602900" w:rsidRPr="00602900">
        <w:rPr>
          <w:sz w:val="28"/>
          <w:szCs w:val="28"/>
        </w:rPr>
        <w:t xml:space="preserve">а данный момент законодатель не обязывает проводить публичные слушания и учитывать мнение большинства населения. Например, </w:t>
      </w:r>
      <w:proofErr w:type="gramStart"/>
      <w:r w:rsidR="00602900" w:rsidRPr="00602900">
        <w:rPr>
          <w:sz w:val="28"/>
          <w:szCs w:val="28"/>
        </w:rPr>
        <w:t>ч</w:t>
      </w:r>
      <w:proofErr w:type="gramEnd"/>
      <w:r w:rsidR="00602900" w:rsidRPr="00602900">
        <w:rPr>
          <w:sz w:val="28"/>
          <w:szCs w:val="28"/>
        </w:rPr>
        <w:t xml:space="preserve">.7 ст.4 Федерального закона № 246-ФЗ предусматривает только размещение проекта искусственного земельного </w:t>
      </w:r>
      <w:r w:rsidR="00602900" w:rsidRPr="00602900">
        <w:rPr>
          <w:sz w:val="28"/>
          <w:szCs w:val="28"/>
        </w:rPr>
        <w:lastRenderedPageBreak/>
        <w:t xml:space="preserve">участка на сайте муниципального образования, где будет возведён искусственный земельный участок. </w:t>
      </w:r>
    </w:p>
    <w:p w:rsidR="007132D8" w:rsidRDefault="007132D8" w:rsidP="007132D8">
      <w:pPr>
        <w:spacing w:line="360" w:lineRule="auto"/>
        <w:jc w:val="center"/>
        <w:rPr>
          <w:i/>
          <w:iCs/>
          <w:sz w:val="28"/>
          <w:szCs w:val="28"/>
        </w:rPr>
      </w:pPr>
    </w:p>
    <w:p w:rsidR="007132D8" w:rsidRPr="00E6355B" w:rsidRDefault="007132D8" w:rsidP="007132D8">
      <w:pPr>
        <w:spacing w:line="360" w:lineRule="auto"/>
        <w:jc w:val="center"/>
        <w:rPr>
          <w:i/>
          <w:sz w:val="28"/>
          <w:szCs w:val="28"/>
        </w:rPr>
      </w:pPr>
      <w:r w:rsidRPr="00E6355B">
        <w:rPr>
          <w:i/>
          <w:iCs/>
          <w:sz w:val="28"/>
          <w:szCs w:val="28"/>
        </w:rPr>
        <w:t xml:space="preserve">Материал подготовлен пресс-службой </w:t>
      </w:r>
      <w:r>
        <w:rPr>
          <w:i/>
          <w:iCs/>
          <w:sz w:val="28"/>
          <w:szCs w:val="28"/>
        </w:rPr>
        <w:t>ф</w:t>
      </w:r>
      <w:r w:rsidRPr="00E6355B">
        <w:rPr>
          <w:i/>
          <w:iCs/>
          <w:sz w:val="28"/>
          <w:szCs w:val="28"/>
        </w:rPr>
        <w:t>илиала Кадастровой палаты по Республике Карелия</w:t>
      </w:r>
    </w:p>
    <w:p w:rsidR="007132D8" w:rsidRPr="00525DA5" w:rsidRDefault="007132D8" w:rsidP="007132D8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7132D8" w:rsidRPr="007F17CF" w:rsidRDefault="007132D8" w:rsidP="00CD7A43">
      <w:pPr>
        <w:pStyle w:val="a3"/>
        <w:spacing w:after="0" w:line="360" w:lineRule="auto"/>
        <w:ind w:firstLine="284"/>
        <w:jc w:val="both"/>
      </w:pPr>
    </w:p>
    <w:p w:rsidR="00210B34" w:rsidRDefault="007132D8" w:rsidP="00CD7A43">
      <w:pPr>
        <w:spacing w:line="360" w:lineRule="auto"/>
        <w:jc w:val="both"/>
      </w:pPr>
    </w:p>
    <w:sectPr w:rsidR="00210B34" w:rsidSect="00BF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900"/>
    <w:rsid w:val="00151A26"/>
    <w:rsid w:val="003F5DF4"/>
    <w:rsid w:val="00417DAF"/>
    <w:rsid w:val="00602900"/>
    <w:rsid w:val="00660F95"/>
    <w:rsid w:val="006B5E5C"/>
    <w:rsid w:val="007132D8"/>
    <w:rsid w:val="0076081C"/>
    <w:rsid w:val="007F17CF"/>
    <w:rsid w:val="008A19BB"/>
    <w:rsid w:val="008E62D4"/>
    <w:rsid w:val="009A5052"/>
    <w:rsid w:val="00A5679E"/>
    <w:rsid w:val="00A70D88"/>
    <w:rsid w:val="00B95CB2"/>
    <w:rsid w:val="00BF74B8"/>
    <w:rsid w:val="00C37A52"/>
    <w:rsid w:val="00CD7A43"/>
    <w:rsid w:val="00D77F2C"/>
    <w:rsid w:val="00E45741"/>
    <w:rsid w:val="00FD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B8"/>
  </w:style>
  <w:style w:type="paragraph" w:styleId="1">
    <w:name w:val="heading 1"/>
    <w:basedOn w:val="a"/>
    <w:link w:val="10"/>
    <w:uiPriority w:val="9"/>
    <w:qFormat/>
    <w:rsid w:val="00C37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90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7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6</cp:revision>
  <cp:lastPrinted>2019-10-17T09:01:00Z</cp:lastPrinted>
  <dcterms:created xsi:type="dcterms:W3CDTF">2019-10-15T08:39:00Z</dcterms:created>
  <dcterms:modified xsi:type="dcterms:W3CDTF">2019-10-17T09:07:00Z</dcterms:modified>
</cp:coreProperties>
</file>