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РЕСПУБЛИКА КАРЕЛИЯ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КАЛЕВАЛЬСКИЙ МУНИЦИПАЛЬНЫЙ РАЙОН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ЛУУСАЛМСКОГО СЕЛЬСКОГО ПОСЕЛЕНИЯ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  07.12.2015             2015 года                                                                        № 55-П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п. Луусалми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             утверждении             административного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регламента         предоставления     муниципальной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Утверждение и выдача схем расположения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земельного      участка     на      кадастровом   плане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      кадастровой        карте      соответствующей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    территории   Луусалмского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сельского поселения.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27.07.2010 г. № 210-ФЗ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распоряжением Администрации Луусалмского сельского поселения от  04 декабря 2015 года  № 135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перечня муниципальных и государственных услуг, предоставляемых Администрацией  Луусалмского сельского поселения.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Луусалмского сельского поселения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ПОСТАНОВЛЯЕТ: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Административный регламент предоставления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Утверждение и выдача схем расположения земельного участка на кадастровом плане или кадастровой карте соответствующей территории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территории Луусалмского сельского поселения.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постановление подлежит обнародованию и размещению на официальном сайте Луусалмского сельского поселения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http://luusalmi.ru</w:t>
        </w:r>
      </w:hyperlink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u w:val="single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 сельского поселения</w:t>
        <w:tab/>
        <w:tab/>
        <w:t xml:space="preserve">                          И.М.Мартинкиян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956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956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 постановлением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Администрации Луусалмского сельского поселения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07.12.2015 г.№55-П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АДМИНИСТРАТИВНЫЙ РЕГЛАМЕНТ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предоставления муниципальной услуги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Утверждение и выдача схем расположения земельного участка на кадастровом плане или кадастровой карте соответствующей территории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Наименование муниципальной услуги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административный регламент (далее – Регламент) устанавливает требования к условиям предоставления последовательности муниципальных услуг, объединенных в единую услугу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Утверждение и выдача схем расположения земельного участка на кадастровом плане или кадастровой карте соответствующей территории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– предоставляемая Услуга). Определяет сроки, последовательность действий (административных процедур), а также порядок его взаимодействия с органами государственной власти и местного самоуправления, при рассмотрении заявлений граждан и организаций.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1 ноября 2008 года вместо изготовления, утверждения и использования схем расположения земельных участков на кадастровых картах соответствующих территорий допускалось изготовление, утверждение и использование проектов границ земельных участков, которые соответственно изготавливались, утверждались и использовались в установленном законодательством Российской Федерации порядке до дня вступления в силу Федерального закона от 13.05.2008 N 66-ФЗ.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Предоставление муниципальной услуги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Предоставление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Утверждение и выдача схем расположения земельного участка на кадастровом плане или кадастровой карте соответствующей территории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 специалист администрации Луусалмского сельского поселения, во взаимодействии с другими органами государственной власти и организациями: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управлением Федеральной службы государственной регистрации, кадастра и картографии по Республике Карелия при получении сведений из государственного земельного кадастра.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Нормативно-правовые акты, регулирующие предоставление Услуги.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Предоставление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осуществляется в соответствии со следующими нормативно-правовыми актами: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Земельным кодексом Российской Федерации от 25 октября 2001 года № 136-ФЗ;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Гражданским кодексом Российской Федерации от 26 января 1996 года № 14-ФЗ;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25 октября 2001 года № 137-ФЗ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введении в действие Земельного кодекса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06 октября 2003 года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 мая 2006 года № 59-ФЗ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порядке рассмотрения обращений граждан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24 июля 2007 года № 221-ФЗ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государственном кадастре недвижимости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Уставом Луусалмского сельского поселения.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Предоставление данной Услуги осуществляется представительствами федеральных органов власти в соответствии со следующими нормативно-правовыми актами: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 Минэкономразвития РФ от 12 июля 2007 года № 235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Административного регламента Федерального агентства кадастра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недвижимости по исполнению государственной функции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Ведение государственного земельного кадастра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 Минэкономразвития России от 13.07.2006 года №186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административного регламента предоставления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агентством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кадастра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недвижимости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Предоставление заинтересованным лицам сведений государственного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земельного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кадастра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нормативно-правовыми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документами,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указанными в тексте административного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регламента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агентства кадастра объектов недвижимости.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Требования к порядку предоставления Услуги.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Конечным результатом предоставления Услуги является: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выдача заявителю утвержденной схемы расположения земельного участка на кадастровой карте или кадастровом плане территории;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выдача письменного отказа в утверждении схемы расположения земельного участка на кадастровой карте или кадастровом плане территории с объяснением причин этого отказа.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 порядке предоставления Услуги может предоставляться: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непосредственно специалистом;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использованием средств телефонной связи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посредством размещения информации в средствах массовой информации и на информационных стендах.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Информацию о порядке и правилах предоставления муниципальной услуги можно получить по месту нахождения Администрации по адресу: 186918 Республика Карелия, Калевальский район, пос. Луусалми, ул. Советская, д.11а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График работы администрации: понедельник – четверг с 9-00 до 17-15, пятница с 9-00 до 17-00 (кроме выходных и праздничных дней), перерыв на обед с 13-00 до 14-00 час., суббота, воскресенье - выходной.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 (факс) администрации Луусалмского сельского поселения 8 (81454) 5-72-47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электронной почты: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adm-luusalmi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@mail.ru</w:t>
        </w:r>
      </w:hyperlink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официального сайта: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luusalmi.ru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2.4.  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получения информации о процедурах исполнения муниципальной Услуги заявители обращаются: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лично в Администрацию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сельского поселения;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2)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письменном виде почтой в администрацию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сельского поселения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186918 Республика Карелия, Калевальский район, пос. Луусалми, ул.Советская, д.11а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2.5. 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Информирование заявителей проводится в форме: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а) устного информирования;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б) письменного информирования.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2.6 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Индивидуальное устное информирование осуществляется специалистом при обращении заявителей за информацией лично или по телефону.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2.7. 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Индивидуальное письменное информирование при обращении заявителей в Администрацию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сельского поселения осуществляется путем направления ответов почтовым отправлением или посредством официальных сайтов.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Ответ на обращение заявителя предоставляется в простой, четкой и понятной форме с указанием должности, фамилии, имени,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отчества, номера телефона исполнителя.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Ответ направляется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Ответ на обращение гражданина, поступившее по информационным системам общего пользования, направляется по почтовому адресу, указанному в обращении.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Письменные обращения граждан рассматриваются в течение 30 дней со дня 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регистрации. Если для рассмотрения обращения граждан необходимо проведение выездной проверки, истребование дополнительных материалов, либо принятие иных мер, указанный срок может быть продлен.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срок, на который может быть продлено рассмотрение обращения гражданина, составляет не более чем 30 дней.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Основными требованиями к информированию заявителей являются;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достоверность предоставляемой информации;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четкость в изложении информации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полнота информирования;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наглядность форм предоставляемой информации (при письменном информировании);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удобство и доступность получения информации;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оперативность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2.13. 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Публичное письменное информирование осуществляется путем публикации информационных материалов, в средствах массовой информации, включая официальный сайт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сельского поселения в сети Интернет по адресу: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luusalmi.ru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0"/>
          <w:u w:val="single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ответе на телефонные звонки специалист, осуществляющий прием и информирование, сняв трубку, должен назвать фамилию, имя, отчество, занимаемую должность. Во время разговора необходимо произносить слова четко, избегать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параллельных разговоров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окружающими людьми и не прерывать разговор по причине поступления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звонка на другой аппарат. В конце информирования специалист, осуществляющий прием и информирование, должен кратко подвести итоги и перечислить меры, которые надо принять (кто именно, когда и что должен сделать).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устном обращении заявителей (по телефону или лично) специалист, осуществляющий прием и информирование, дает ответ самостоятельно. Если специалист, к которому обратился заявитель, не может ответить на вопрос самостоятельно, то он может посоветовать заявителю, обратиться письменно.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2.16. 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Ответы на письменные обращения направляются в письменном виде и должны содержать ответы на поставленные вопросы, фамилию, инициалы и номер телефона исполнителя. Ответ подписывается главой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сельского поселения или заместителем главы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сельского поселения.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2.17. 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Специалист, осуществляющий прием и информирование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телефону или лично)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корректно и внимательно относиться к заявителям, не унижая их чести и достоинства. Информирование должно проводиться без больших пауз, лишних слов, оборотов и эмоций.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2.18. 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Специалист, осуществляющий прием и информирование, не вправе осуществлять консультирование заявителей, выходящее за рамки информирования о стандартных процедурах и условиях исполнения муниципальной услуги и влияющее прямо или косвенно на индивидуальные решения заявителей.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Организация приема заявителей осуществляется в администрации Луусалмского сельского поселения в приемные дни.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2.20. 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Заявителями о предоставлении настоящей Услуги являются: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граждане Российской Федерации;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иностранные граждане;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 без гражданства;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юридические лица;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представители вышеуказанных лиц на основании доверенности, оформленной в соответствии с законодательством 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2.21.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Заявители для получения Услуги должны предоставить следующие документы и данные (информацию):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 о выдачи утвержденной схемы расположения земельного участка на кадастровом плане или кадастровой карте территории (Приложение №1);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паспортные данные заявителя, подтвержденные копией документов, удостоверяющих личность заявителя;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данные места нахождения заявителя (адрес регистрации по месту жительства, адрес места фактического проживания), почтовых реквизитов, контактных телефонов;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копию документа, удостоверяющего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выписку из Единого государственного реестра прав на недвижимое имущество и сделок с ним о правах на здание, строение, сооружение, находящееся на приобретаемом земельном участке, или копии иных документов, удостоверяющих (устанавливающих) права на такое здание, строение, сооружение;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кадастровый план территории.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2.22.  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Требовать от заявителей Услуги другую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информацию не допускается.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2.23.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заявлении о предоставлении Услуги указываются следующие обязательные данные: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имя, отчество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заинтересованного в получении услуги лица;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запрашиваемые сведения;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представленных документов;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 лица, подавшего заявление о предоставлении услуги.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2.24. 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Заинтересованные лица заполняют заявление ручным способом (чернилами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пастой черного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или синего цвета) или машинописным способом.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2.25.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если заявление заполнено машинописным способом, заинтересованное лицо дополнительно в нижней части заявления разборчиво 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чернилами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пастой) указывает свою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фамилию,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отчество (полностью).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2.26. 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Числа и сроки, имеющие принципиальное значение для понимания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документа, должны быть обозначены хотя бы один раз словами. Фамилии,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имена и отчества, адрес места жительства должны быть написаны полностью.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2.27.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Документы предоставляются на русском языке. За предоставление заявителем услуги недостоверных или искаженных сведений предусмотрена ответственность в соответствии с законодательством 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2.28.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Заявление и документы, являющиеся основанием для утверждения схемы расположения земельного участка на кадастровом плане территории, представляются в администрацию Луусалмского сельского поселения посредством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личного обращения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или его представителя, уполномоченного им на основании доверенности, оформленной в соответствии с законодательством 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2.29.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Датой обращения и представления документов является день передачи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документов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приемную администрации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сельского поселения.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2.30.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Специалист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сельского поселения обеспечивает информирование заявителей: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месте, порядке и сроках предоставления Услуги;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перечне документов, которые заявитель должен предоставить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администрацию Луусалмского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основаниях в отказе предоставления Услуги;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местонахождении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специалистов,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обеспечивающих</w:t>
      </w:r>
      <w:r>
        <w:rPr>
          <w:rFonts w:ascii="Times New Roman" w:hAnsi="Times New Roman" w:cs="Times New Roman" w:eastAsia="Times New Roman"/>
          <w:color w:val="28482B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предоставление услуги, проведение консультаций и выдачу справок.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2.31.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информационных стендах в достаточном количестве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необходимости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образцами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заполнения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размещены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следующие информационные материалы: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документов, которые заявитель должен предоставить в администрацию Луусалмского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сельского поселения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предоставления Услуги;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часы приема 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консультаций по процедуре предоставления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Услуги, номер телефона для записи на консультацию;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необходимая оперативная информация по процессам предоставления настоящей Услуги.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2.32.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Специалист, осуществляющий устное консультирование, должен принять все необходимые меры для ответа, в том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числе с привлечением других сотрудников. В случае если подготовка ответа требует дополнительной консультации, специалист,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осуществляющий индивидуальное устное консультирование, может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предложить заинтересованному лицу обратиться письменно. Время получения ответа при индивидуальном устном консультировании не может превышать 15 минут.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2.33.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Сроки предоставления Услуги.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Последовательность и сроки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предоставления Услуги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определяются правильностью и полнотой предоставленных документов и сведений, требуемых для принятия решения о предоставлении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Услуги, а также в процессе ее реализации.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Утвержденная схема расположения земельного участка на кадастровом плане или кадастровой карте должна быть выдана заявителю в 30-дневный срок.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если в предоставлении Услуги заявителю будет отказано, соответствующее решение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сельского поселения должно быть отправлено заявителю уполномоченным исполнителем Услуги в письменной форме.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Решение об отказе может быть обжаловано заявителем в судебном порядке.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признания судом недействительным отказа в выдаче утвержденной схемы расположения земельного участка на кадастровом плане кадастровой карте земельного участка, администрация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сельского поселения обязана исполнить решение суда.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Основания для отказа в предоставлении Услуги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Основанием для отказа в предоставлении Услуги на этапе рассмотрения заявления об утверждении схемы расположения земельного участка на кадастровом плане (кадастровой карте) территории является: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непредставление, необходимых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документов и информации или представление недостоверных сведений в заявлении;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ограничение использования земельных участков и объектов капитального строительства на территориях, подверженных  риску возникновения ЧС природного и техногенного характера и воздействия их последствий ( зоны подверженные паводкам и половодью);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возникновения причин отказа на этапе предоставления заявления и документов лично заявителем или его доверенным лицом, специалист, осуществляющий прием, обязан разъяснить их и обозначить меры по устранению названных причин. Если причины отказа могут быть устранены в ходе приема, они устраняются.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Административные процедуры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Описание последовательности действий при предоставлении Услуги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Исполнение Услуги определяется реализацией определенной последовательности административных процедур выполняемых Администрацией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сельского поселения: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регистрация заявления;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рассмотрение заявлений главой Луусалмского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передача пакета документов специалисту;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рассмотрение заявления;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передача сведений заявителю  в ФГУП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Земельная кадастровая палата по Республике Карелия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заказ кадастрового плана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изготовление схемы расположения земельного участка на кадастровой карте или кадастровом плане территории;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согласование главой Луусалмского сельского поселения схемы расположения земельного участка на кадастровой карте или кадастровом плане территории;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передача заявителю утвержденной схемы расположения земельного участка на кадастровой карте или кадастровом плане территории.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Порядок обжалования действий (бездействий) и решений,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осуществляемых (принимаемых) в ходе исполнения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муниципальной Услуги.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5.1.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Потребители результатов предоставления Услуги (далее – потребители Услуги) имеют право на обжалование действий или бездействия специалистов администрации в досудебном и судебном порядке.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Отказ в предоставлении Услуги, необоснованное затягивание установленных настоящим Регламентом сроков осуществления административных процедур реализации Услуги, а также другие действия (бездействие) и решения органов местного самоуправления, ее должностных лиц, нарушающие требования к предоставлению Услуги, приведенные в настоящем Регламенте, могут быть обжалованы потребителями Услуги: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 главы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сельского поселения;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суде.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Жалобы потребителей Услуги подлежат обязательному рассмотрению. Рассмотрение жалоб осуществляется бесплатно.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Жалобы могут быть поданы устно или письменно в форме письма.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устной форме жалобы рассматриваются по общему правилу в ходе личного приема граждан в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сельского поселения.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Личный приём граждан проводится главой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сельского поселения . Информация о месте приёма, а также об установленных для приёма днях и часах доводится до сведения граждан в соответствии с установленным по данному вопросу регламентом.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Приложение № 1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 административному Регламенту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Главе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сельского поселения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_____________________________(Ф.И.О.)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____________________________________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адрес, контактный телефон)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aps w:val="true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000000"/>
          <w:spacing w:val="0"/>
          <w:position w:val="0"/>
          <w:sz w:val="24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Прошу Вас выдать схему расположения земельного участка, расположенного по адресу:______________________________________________________________________ __________________________________________________________________________________________________________________________________________________________,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населенный пункт, улица, дом, ориентировачная площадь)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__________________________________________________________________________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                   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 испрашиваемого земельного участка)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Приложение: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перечень предоставляемых документов)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                                                                                          _________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подпись)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                                             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дата)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luusalmi.ru/" Id="docRId0" Type="http://schemas.openxmlformats.org/officeDocument/2006/relationships/hyperlink"/><Relationship TargetMode="External" Target="mailto:elisenvaara.adm@mail.ru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